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BA" w:rsidRPr="00C827BA" w:rsidRDefault="00C827BA" w:rsidP="00C827BA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282828"/>
          <w:szCs w:val="20"/>
          <w:bdr w:val="none" w:sz="0" w:space="0" w:color="auto" w:frame="1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Cs w:val="20"/>
          <w:bdr w:val="none" w:sz="0" w:space="0" w:color="auto" w:frame="1"/>
          <w:lang w:eastAsia="ru-RU"/>
        </w:rPr>
        <w:t>Шенген виза в Греци</w:t>
      </w:r>
      <w:proofErr w:type="gramStart"/>
      <w:r w:rsidRPr="00C827BA">
        <w:rPr>
          <w:rFonts w:ascii="Arial" w:eastAsia="Times New Roman" w:hAnsi="Arial" w:cs="Arial"/>
          <w:b/>
          <w:bCs/>
          <w:color w:val="282828"/>
          <w:szCs w:val="20"/>
          <w:bdr w:val="none" w:sz="0" w:space="0" w:color="auto" w:frame="1"/>
          <w:lang w:eastAsia="ru-RU"/>
        </w:rPr>
        <w:t>ю(</w:t>
      </w:r>
      <w:proofErr w:type="gramEnd"/>
      <w:r w:rsidRPr="00C827BA">
        <w:rPr>
          <w:rFonts w:ascii="Arial" w:eastAsia="Times New Roman" w:hAnsi="Arial" w:cs="Arial"/>
          <w:b/>
          <w:bCs/>
          <w:color w:val="282828"/>
          <w:szCs w:val="20"/>
          <w:bdr w:val="none" w:sz="0" w:space="0" w:color="auto" w:frame="1"/>
          <w:lang w:eastAsia="ru-RU"/>
        </w:rPr>
        <w:t>кроме Афона)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Обращаем Ваше внимание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, что в связи с изменением Шенгенского кодекса о границах (Постановление ЕС 610/2013 Европейского парламента и Европейского совета от 26 июня 2013 года), заграничные паспорта должны быть выданы не более 10 лет назад и действительны еще как минимум 6 месяцев со дня получения визы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</w:pPr>
      <w:r w:rsidRPr="00C827BA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ДЛЯ АЛМАТЫ: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Подача документов в визовый центр в </w:t>
      </w:r>
      <w:proofErr w:type="spellStart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.А</w:t>
      </w:r>
      <w:proofErr w:type="gramEnd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лматы</w:t>
      </w:r>
      <w:proofErr w:type="spell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ВНИМАНИЕ!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 Консульство Греции в Астане производит тщательную проверку всех подаваемых документов, ведется </w:t>
      </w:r>
      <w:proofErr w:type="spell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прозвон</w:t>
      </w:r>
      <w:proofErr w:type="spell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всем телефонам, указанным в справке с места работы!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ВНИМАНИЕ!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Согласно Регламенту Европейского Парламента «О визовой информационной системе и обмене визовыми данными между государствами-участниками Шенгенского соглашения», желающим получить визу в страны Шенгена, необходимо предоставить биометрические данные (отпечатки пальцев), в связи с этим 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необходимо личное присутствие заявителя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 Собранные биометрические данные могут быть использованы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 в течение пяти лет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без необходимости их повторного сбора.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ВНИМАНИЕ ЖИТЕЛЯМ КЫРГЫЗСТАНА!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 Генерал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ьное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консульство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 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Греции в Казахстане 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выдает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виз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ы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жителям Кыргызстана в визовом центре Алматы при покупке тура с вылетом из Алматы/Астаны. </w:t>
      </w:r>
    </w:p>
    <w:p w:rsid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</w:pPr>
      <w:r w:rsidRPr="00C827BA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ВНИМАНИЕ!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При подаче через визовый центр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.А</w:t>
      </w:r>
      <w:proofErr w:type="gramEnd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лматы</w:t>
      </w:r>
      <w:proofErr w:type="spell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, срок оформления составляет 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10 дней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</w:p>
    <w:p w:rsid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ПЕРЕЧЕНЬ ДОКУМЕНТОВ:</w:t>
      </w:r>
    </w:p>
    <w:p w:rsid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</w:pP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Для работающих: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 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две (2) чистые страницы. Паспорт должен быть не старше 10 лет от даты предполагаемой поездки заявителя в Грецию. 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Справка с места работы с указанием должности, зарплаты и стажа работы. Справка должна быть выполнена на официальном бланке компании, с указанием адреса и номера телефона компании, датирована и скреплена подписью и печатью, выдана не ранее одного месяца до подачи документов на визу + справка из 1С Бухгалтери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и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если имеется)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 </w:t>
      </w:r>
    </w:p>
    <w:p w:rsidR="00C827BA" w:rsidRPr="00C827BA" w:rsidRDefault="00C827BA" w:rsidP="00C827BA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Справка и выписка текущего счета из банка за последние 3 месяца, в подтверждение о наличии денежных средств на балансе исходя из расчета 60 Евро в день на человека.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br/>
      </w:r>
      <w:r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Для предпринимателе</w:t>
      </w:r>
      <w:proofErr w:type="gramStart"/>
      <w:r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й(</w:t>
      </w:r>
      <w:proofErr w:type="gramEnd"/>
      <w:r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ИП)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: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 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две (2) чистые страницы. Паспорт должен быть не старше 10 лет от даты предполагаемой поездки заявителя в Грецию.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Разрешение на работу в качестве индивидуального предпринимателя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.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Копии указанных документов должны быть заверены у нотариуса.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Справка с места работы с указанием должности, зарплаты и стажа работы. Справка должна быть выполнена на официальном бланке компании, с указанием адреса и номера телефона компании, 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lastRenderedPageBreak/>
        <w:t>датирована и скреплена подписью и печатью, выдана не ранее одного месяца до подачи документов на визу + справка из 1С Бухгалтерии (если имеется). </w:t>
      </w:r>
    </w:p>
    <w:p w:rsidR="00C827BA" w:rsidRPr="00C827BA" w:rsidRDefault="00C827BA" w:rsidP="00C827BA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Справка и выписка текущего счета из банка за последние 3 месяца, в подтверждение о наличии денежных средств на балансе исходя из расчета 60 Евро в день на человека.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br/>
        <w:t>Для пенсионеров и не работающих: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две (2) чистые страницы. Паспорт должен быть не старше 10 лет от даты предполагаемой поездки заявителя в Грецию.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Если заявитель не имеет постоянной работы, он должен предоставить подробные сведения в поддержку своей поездки.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u w:val="single"/>
          <w:bdr w:val="none" w:sz="0" w:space="0" w:color="auto" w:frame="1"/>
          <w:lang w:eastAsia="ru-RU"/>
        </w:rPr>
        <w:t>Для пенсионеров: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копия пенсионного удостоверения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.</w:t>
      </w:r>
      <w:proofErr w:type="gramEnd"/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u w:val="single"/>
          <w:bdr w:val="none" w:sz="0" w:space="0" w:color="auto" w:frame="1"/>
          <w:lang w:eastAsia="ru-RU"/>
        </w:rPr>
        <w:t>Для студентов: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копию студенческого удостоверения, справка с ВУЗа, справка с места работы и письмо от спонсоров (близких родственников), а так же копия паспорта спонсора и документ подтверждающий родство.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u w:val="single"/>
          <w:bdr w:val="none" w:sz="0" w:space="0" w:color="auto" w:frame="1"/>
          <w:lang w:eastAsia="ru-RU"/>
        </w:rPr>
        <w:t>Для учащихся: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 справка со школы.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Письмо спонсора (только от близких родственников) / банковская выписка / доказательство других достаточных и регулярных финансовых средств. В случае письма спонсора требуется копия паспорта спонсора и документ, подтверждающий родство.</w:t>
      </w:r>
    </w:p>
    <w:p w:rsidR="00C827BA" w:rsidRPr="00C827BA" w:rsidRDefault="00C827BA" w:rsidP="00C827BA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Справка и выписка текущего счета из банка за последние 3 месяца, в подтверждение о наличии денежных средств на балансе исходя из расчета 60 Евро в день на человека.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br/>
        <w:t>Для детей до 18 лет: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 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две (2) чистые страницы. Паспорт должен быть не старше 10 лет от даты предполагаемой поездки заявителя в Грецию.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Требуется свидетельство о рождении (Нотариально заверенное) и подтверждающий документ из школы (если ребенок ходит в школу).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Письмо спонсора (только от близких родственников) / банковская выписка / доказательство других достаточных и регулярных финансовых средств. В случае письма спонсора требуется копия паспорта спонсора и документ, подтверждающий родство.</w:t>
      </w:r>
    </w:p>
    <w:p w:rsidR="00C827BA" w:rsidRPr="00C827BA" w:rsidRDefault="00C827BA" w:rsidP="00C827BA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Внимание! Дети должны иметь собственные паспорта. На каждого ребенка заполняется отдельная форма заявления, к которой прилагаются фотографии и комплект документов.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Если отправляется в поездку с одним из родителей: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 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lastRenderedPageBreak/>
        <w:t>две (2) чистые страницы. Паспорт должен быть не старше 10 лет от даты предполагаемой поездки заявителя в Грецию.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Требуется свидетельство о рождении (Нотариально заверенное) и подтверждающий документ из школы (если ребенок ходит в школу).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Письмо спонсора (только от близких родственников) / банковская выписка / доказательство других достаточных и регулярных финансовых средств. В случае письма спонсора требуется копия паспорта спонсора и документ, подтверждающий родство.</w:t>
      </w:r>
    </w:p>
    <w:p w:rsidR="00C827BA" w:rsidRPr="00C827BA" w:rsidRDefault="00C827BA" w:rsidP="00C827BA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Если ребенок путешествует не с обоими родителями, либо срок действия визы для ребенка отличается от срока действия визы одного из родителей, требуется документ от </w:t>
      </w:r>
      <w:r w:rsidR="00887ED7"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не путешествующего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родителя заполненный у государственного нотариуса и копия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паспорта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</w:t>
      </w:r>
      <w:r w:rsidR="00887ED7"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не путешествующего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родителя. 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ВНИМАНИЕ! Согласие на выезд предоставляется оригинал и консульством не возвращается!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br/>
        <w:t>Если отправляется в поездку без родителей: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887ED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Анкета</w:t>
      </w:r>
      <w:r w:rsidRPr="00C827B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(печатается на одном листе с двух сторон)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2 цветные фотографии (3,5 см × 4,5 см) демонстрирующие истинное сходство с заявителем, 80% площади фотографии должно занимать лицо.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Международный паспорт (включая копии всех Шенгенских виз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)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. Паспорт должен быть действителен как минимум еще 6 месяцев после окончания срока действия визы и в нем должны </w:t>
      </w:r>
      <w:proofErr w:type="gram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оставаться</w:t>
      </w:r>
      <w:proofErr w:type="gram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по крайней мере две (2) чистые страницы. Паспорт должен быть не старше 10 лет от даты предполагаемой поездки заявителя в Грецию.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Копия паспорта и всех шенгенских виз.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Требуется свидетельство о рождении (Нотариально заверенное) и подтверждающий документ из школы (если ребенок ходит в школу).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Письмо спонсора (только от близких родственников) / банковская выписка / доказательство других достаточных и регулярных финансовых средств. В случае письма спонсора требуется копия паспорта спонсора и документ, подтверждающий родство.</w:t>
      </w:r>
    </w:p>
    <w:p w:rsidR="00C827BA" w:rsidRPr="00C827BA" w:rsidRDefault="00C827BA" w:rsidP="00C827B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Если ребенок едет в сопровождении другого лица, не являющегося родителем, требуется документ от обоих родителей заполненный у государственного нотариуса, и копии паспортов родителей.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  <w:t>Если у ребенка </w:t>
      </w: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ТОЛЬКО ОДИН родитель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, требуются документы, содержащие заявление о том, что ребенок воспитывается только отцом либо матерью (например, свидетельство о смерти или решение суда о лишении одного из родителей родительских прав) заверенные нотариусом.</w:t>
      </w:r>
    </w:p>
    <w:p w:rsidR="00C827BA" w:rsidRPr="00C827BA" w:rsidRDefault="00C827BA" w:rsidP="00C827BA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Образец заполнения Анкеты (стр. 1)</w:t>
      </w:r>
      <w:r w:rsidR="00887ED7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 xml:space="preserve"> – высылаем по вашему запросу</w:t>
      </w:r>
    </w:p>
    <w:p w:rsidR="00C827BA" w:rsidRPr="00C827BA" w:rsidRDefault="00C827BA" w:rsidP="00C827BA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Образец заполнения Анкеты (стр. 2)</w:t>
      </w:r>
      <w:r w:rsidR="00887ED7" w:rsidRPr="00887ED7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 xml:space="preserve"> </w:t>
      </w:r>
      <w:r w:rsidR="00887ED7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– высылаем по вашему запросу</w:t>
      </w:r>
    </w:p>
    <w:p w:rsidR="00C827BA" w:rsidRPr="00C827BA" w:rsidRDefault="00C827BA" w:rsidP="00C827BA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Образец спонсорского письм</w:t>
      </w:r>
      <w:proofErr w:type="gramStart"/>
      <w:r w:rsidRPr="00C827BA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а</w:t>
      </w:r>
      <w:r w:rsidR="00887ED7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>–</w:t>
      </w:r>
      <w:proofErr w:type="gramEnd"/>
      <w:r w:rsidR="00887ED7">
        <w:rPr>
          <w:rFonts w:ascii="Arial" w:eastAsia="Times New Roman" w:hAnsi="Arial" w:cs="Arial"/>
          <w:b/>
          <w:bCs/>
          <w:color w:val="C20018"/>
          <w:sz w:val="20"/>
          <w:szCs w:val="20"/>
          <w:bdr w:val="none" w:sz="0" w:space="0" w:color="auto" w:frame="1"/>
          <w:lang w:eastAsia="ru-RU"/>
        </w:rPr>
        <w:t xml:space="preserve"> высылаем по вашему запросу</w:t>
      </w:r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br/>
        <w:t>МНОГОКРАТНЫЕ ГРЕЧЕСКИЕ ШЕНГЕНСКИЕ ВИЗЫ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  <w:t xml:space="preserve">Греческие </w:t>
      </w:r>
      <w:proofErr w:type="spellStart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мультивизы</w:t>
      </w:r>
      <w:proofErr w:type="spellEnd"/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оформляются только при бронировании тура, при условии наличия ранее оформленной греческой шенгенской визы;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  <w:t>При наличии греческой визы в старом ОЗП, Вам нужно приложить копию 1-й страницы и копии виз;</w:t>
      </w:r>
    </w:p>
    <w:p w:rsidR="00C827BA" w:rsidRPr="00C827BA" w:rsidRDefault="00C827BA" w:rsidP="00C827BA">
      <w:pPr>
        <w:spacing w:after="225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Период действия греческой шенгенской многократной визы, а также количество дней пребывания на территории Греции устанавливается Консульством Греции;</w:t>
      </w: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  <w:t>Консульство Греции оставляет право выдачи многократной визы за собой!</w:t>
      </w:r>
    </w:p>
    <w:p w:rsidR="00C827BA" w:rsidRPr="00C827BA" w:rsidRDefault="00C827BA" w:rsidP="00887ED7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bookmarkStart w:id="0" w:name="_GoBack"/>
      <w:bookmarkEnd w:id="0"/>
    </w:p>
    <w:p w:rsidR="00C827BA" w:rsidRPr="00C827BA" w:rsidRDefault="00C827BA" w:rsidP="00C827BA">
      <w:pPr>
        <w:spacing w:after="0" w:line="30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827BA">
        <w:rPr>
          <w:rFonts w:ascii="Arial" w:eastAsia="Times New Roman" w:hAnsi="Arial" w:cs="Arial"/>
          <w:b/>
          <w:bCs/>
          <w:color w:val="282828"/>
          <w:sz w:val="20"/>
          <w:szCs w:val="20"/>
          <w:bdr w:val="none" w:sz="0" w:space="0" w:color="auto" w:frame="1"/>
          <w:lang w:eastAsia="ru-RU"/>
        </w:rPr>
        <w:t> </w:t>
      </w:r>
    </w:p>
    <w:p w:rsidR="00275D73" w:rsidRDefault="00275D73"/>
    <w:sectPr w:rsidR="00275D73" w:rsidSect="00C827B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493"/>
    <w:multiLevelType w:val="multilevel"/>
    <w:tmpl w:val="B8A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22C31"/>
    <w:multiLevelType w:val="multilevel"/>
    <w:tmpl w:val="043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07B64"/>
    <w:multiLevelType w:val="multilevel"/>
    <w:tmpl w:val="04FA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25D64"/>
    <w:multiLevelType w:val="multilevel"/>
    <w:tmpl w:val="370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640A2"/>
    <w:multiLevelType w:val="multilevel"/>
    <w:tmpl w:val="826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45DAB"/>
    <w:multiLevelType w:val="multilevel"/>
    <w:tmpl w:val="705A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35179"/>
    <w:multiLevelType w:val="multilevel"/>
    <w:tmpl w:val="A69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BA"/>
    <w:rsid w:val="00275D73"/>
    <w:rsid w:val="00887ED7"/>
    <w:rsid w:val="00C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7BA"/>
    <w:rPr>
      <w:b/>
      <w:bCs/>
    </w:rPr>
  </w:style>
  <w:style w:type="character" w:customStyle="1" w:styleId="apple-converted-space">
    <w:name w:val="apple-converted-space"/>
    <w:basedOn w:val="a0"/>
    <w:rsid w:val="00C827BA"/>
  </w:style>
  <w:style w:type="character" w:styleId="a5">
    <w:name w:val="Hyperlink"/>
    <w:basedOn w:val="a0"/>
    <w:uiPriority w:val="99"/>
    <w:semiHidden/>
    <w:unhideWhenUsed/>
    <w:rsid w:val="00C827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7BA"/>
    <w:rPr>
      <w:b/>
      <w:bCs/>
    </w:rPr>
  </w:style>
  <w:style w:type="character" w:customStyle="1" w:styleId="apple-converted-space">
    <w:name w:val="apple-converted-space"/>
    <w:basedOn w:val="a0"/>
    <w:rsid w:val="00C827BA"/>
  </w:style>
  <w:style w:type="character" w:styleId="a5">
    <w:name w:val="Hyperlink"/>
    <w:basedOn w:val="a0"/>
    <w:uiPriority w:val="99"/>
    <w:semiHidden/>
    <w:unhideWhenUsed/>
    <w:rsid w:val="00C827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2016-01-30T05:29:00Z</dcterms:created>
  <dcterms:modified xsi:type="dcterms:W3CDTF">2016-01-30T05:41:00Z</dcterms:modified>
</cp:coreProperties>
</file>